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Фінансовий спеціаліст </w:t>
      </w:r>
    </w:p>
    <w:p w:rsidR="00000000" w:rsidDel="00000000" w:rsidP="00000000" w:rsidRDefault="00000000" w:rsidRPr="00000000" w14:paraId="00000002">
      <w:pPr>
        <w:spacing w:after="75" w:before="150" w:line="240" w:lineRule="auto"/>
        <w:rPr>
          <w:rFonts w:ascii="Arial" w:cs="Arial" w:eastAsia="Arial" w:hAnsi="Arial"/>
          <w:sz w:val="48"/>
          <w:szCs w:val="48"/>
          <w:shd w:fill="fff2cc" w:val="clear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надання послуг фінансового спеціаліста м. Ужгород Закарпатська область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фінансового спеціаліста в м. Ужгород Закарпатської обл. 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роботи на аналогічній посаді від 2 років;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Попередній досвід у неприбуткових організаціях та роботи у гуманітарній сфері буде перевагою;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Просунутий рівень Excel – складання таблиць зі складними формулами, Word та бухгалтерськими програмами 1C, BAS;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англійської мови (рівень від А1 та вище)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69.20 (Діяльність у сфері бухгалтерського обліку й аудиту; консультування з питань оподаткування)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стандартів бухгалтерського обліку в повному обсязі;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Володіння нормами цивільного, фінансового, податкового, господарського права;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Володіння нормами трудового законодавства, правилами та нормами охорони праці.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працювати в команді, позитивно та конструктивно взаємодіяти;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і збереження конфіденційності;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 контексту.</w:t>
      </w:r>
    </w:p>
    <w:p w:rsidR="00000000" w:rsidDel="00000000" w:rsidP="00000000" w:rsidRDefault="00000000" w:rsidRPr="00000000" w14:paraId="00000017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процесі формування  бюджету проекту та контроль за його виконанням;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Складання, збирання, перевірка за наявністю та правильним оформленням первинної документації;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Створення заявок на оплату та подальша передача їх для оплати в бухгалтерію;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Реєстрація  первинної документації в програмі BAS (на базі 1С);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у складанні фінансової звітності за вимогами партнерів/донорів, комунікація з фінансових питань;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первинних бухгалтерських документів та підготовка до архівації в установленому порядку;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Формування та аналіз CF, PL, бюджетів та іншої аналітики по запиту керівника;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бухгалтерської роботи, внутрішніх політик та процедур, місії та цінностей організації;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Виконання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12527"/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5">
    <w:name w:val="List Paragraph"/>
    <w:basedOn w:val="a"/>
    <w:uiPriority w:val="34"/>
    <w:qFormat w:val="1"/>
    <w:rsid w:val="009F33D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GKmiIIFGYcUf2W8QzkBaArT8Ww==">CgMxLjA4AHIhMTQ5d3RlX3lmWEtCOEdmSEVvY0JNdWFYMFJyUkN4Q0xs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2023-12-21T11:54:00Z</dcterms:created>
</cp:coreProperties>
</file>