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00" w:before="150" w:line="240" w:lineRule="auto"/>
        <w:rPr>
          <w:rFonts w:ascii="Arial" w:cs="Arial" w:eastAsia="Arial" w:hAnsi="Arial"/>
          <w:b w:val="1"/>
          <w:color w:val="000000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8"/>
          <w:szCs w:val="48"/>
          <w:rtl w:val="0"/>
        </w:rPr>
        <w:t xml:space="preserve">Соціальний працівник у складі мобільної команди</w:t>
      </w:r>
    </w:p>
    <w:p w:rsidR="00000000" w:rsidDel="00000000" w:rsidP="00000000" w:rsidRDefault="00000000" w:rsidRPr="00000000" w14:paraId="00000002">
      <w:pPr>
        <w:spacing w:after="75" w:before="150" w:line="240" w:lineRule="auto"/>
        <w:jc w:val="both"/>
        <w:rPr>
          <w:rFonts w:ascii="Arial" w:cs="Arial" w:eastAsia="Arial" w:hAnsi="Arial"/>
          <w:color w:val="2c3f5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надання послуг соціального працівника у складі мобільної команди - місто Ромни Сумська область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75" w:before="30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Громадська організація «Точка рівноваги»/Equilibrium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— неприбуткова організація, що працює в сфері гуманітарного реагування в Україні з 2020 року. Організація надає допомогу в сфері захисту населення, психосоціальної підтримки.</w:t>
      </w:r>
    </w:p>
    <w:p w:rsidR="00000000" w:rsidDel="00000000" w:rsidP="00000000" w:rsidRDefault="00000000" w:rsidRPr="00000000" w14:paraId="00000004">
      <w:pPr>
        <w:spacing w:after="75" w:before="30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Поточний проєкт спрямований на забезпечення доступу до безпечної, інклюзивної та ґендерно-чутливої освіти для найбільш вразливих дітей та підлітків, які постраждали від війни, на північному сході України, зокрема в Донецькій, Харківській та Сумській областях. Проєкт спрямований на забезпечення доступу до безпечної освіти, а також на інтеграцію послуг із захисту дітей, психічного здоров'я та психосоціальної підтримки з метою створення захищеного, сприятливого середовища.</w:t>
      </w:r>
    </w:p>
    <w:p w:rsidR="00000000" w:rsidDel="00000000" w:rsidP="00000000" w:rsidRDefault="00000000" w:rsidRPr="00000000" w14:paraId="00000005">
      <w:pPr>
        <w:spacing w:after="75" w:before="30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Вимоги: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75" w:before="28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Вища освіта;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Досвід надання соціальних послуг різним вразливим категоріям населення;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Досвід оцінки соціальних потреб;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Попередній досвід надання послуг у гуманітарних або міжнародних організаціях (бажано);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Просунутий рівень володіння комп’ютерними офісними програмами (Excel, Word і т.п.);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Знання регіону, контексту та обстановки в регіоні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ФОП, 3-я група, КВЕД 63.99; 70.21; 88.99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75" w:before="28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Вміння та здібності: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75" w:before="28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Гарні навички міжособистісного спілкування, етичність, неупередженість;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Вміння надавати послуги в команді, позитивно та конструктивно взаємодіяти з колегами;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Стресостійкість, можливість приймати рішення та брати на себе відповідальність в ситуації невизначеності та потенційної небезпеки;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Відповідальність та своєчасність надання послуг;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Надійність і збереження конфіденційності;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Здатність підтримувати та дотримуватися кодексу поведінки, підзвітності програми та стандартів захисту;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Гнучкість і вміння змінювати пріоритети, ефективно спілкуватись в міру змін потреб та контексту.</w:t>
      </w:r>
    </w:p>
    <w:p w:rsidR="00000000" w:rsidDel="00000000" w:rsidP="00000000" w:rsidRDefault="00000000" w:rsidRPr="00000000" w14:paraId="00000015">
      <w:pPr>
        <w:shd w:fill="ffffff" w:val="clear"/>
        <w:spacing w:after="75" w:before="3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Термін надання послуг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6">
      <w:pPr>
        <w:shd w:fill="ffffff" w:val="clear"/>
        <w:spacing w:after="75" w:before="30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 місяців.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Перелік послуг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75" w:before="300" w:line="240" w:lineRule="auto"/>
        <w:jc w:val="both"/>
        <w:rPr>
          <w:rFonts w:ascii="Arial" w:cs="Arial" w:eastAsia="Arial" w:hAnsi="Arial"/>
          <w:sz w:val="26"/>
          <w:szCs w:val="26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Передбачається надання послуг в мультидисциплінарній мобільній команді поза офісом ГО «Точка рівноваги»/Equilibrium. Більшість днів відбуватимуться виїзди у територіальні громади. Проєкт буде реалізовуватись в Роменській громаді Сумської області.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75" w:before="28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здійснення планових виїздів в узгоджені локації в складі мобільної команди;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виявлення вразливих категорій осіб/сімей та оцінка їх потреб за встановленою процедурою та формами;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надання постійної або систематичної комплексної допомоги (інформування, консультування, ведення випадку) вразливим категоріям населення, в т.ч. ВПО, місцевим жителям, які знаходяться у СЖО;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забезпечення індивідуального ведення справ осіб, які потребують допомоги у сфері захисту;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відображення своєчасно та у повному обсязі отриманої інформації у відповідних документах;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координація та співпраця з іншими членами мобільної команди;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вивчення інформації про доступні послуги на місцевому та регіональному рівнях та про те, як направляти клієнтів на зазначені послуги; включаючи медичну допомогу, продовольчі товари, послуги з психічного здоров’я, непродовольчі товари та предмети гігієни, житло, правову допомогу, роботу, грошову підтримку тощо;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взаємодія з суб'єктами системи надання послуг у сфері захисту, органами, установами, закладами, фізичними особами - підприємцями, які надають на території відповідної адміністративно-територіальної одиниці або територіальної громади допомогу вразливим групам населення та особам у СЖО;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перенаправлення та подача заявки для отримання доступу до необхідних послуг;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підготовка звітів щодо певного інциденту та/або гуманітарної ситуації в цілому, складання щомісячних звітів стосовно проведеної роботи;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чітке дотримання загальних гуманітарних принципів, основних принципів соціальної роботи, внутрішніх політик та процедур, місії та цінностей організації;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75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інших послуг у разі потреби. Перелічені послуги та відповідальність репрезентують характер та рівень призначених послуг і не обов’язково є вичерпними.</w:t>
      </w:r>
    </w:p>
    <w:p w:rsidR="00000000" w:rsidDel="00000000" w:rsidP="00000000" w:rsidRDefault="00000000" w:rsidRPr="00000000" w14:paraId="00000026">
      <w:pPr>
        <w:shd w:fill="ffffff" w:val="clear"/>
        <w:spacing w:after="75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Відгук на публікацію - резюме, супровідний лист з ціновою пропозицією, копії реєстраційних документів ФОП, необхідно надіслати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ІЗ ОБОВ’ЯЗКОВИМ ЗАЗНАЧЕННЯМ НАЗВИ ПОСЛУГИ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адресу електронної пошти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tochkarivnovagu2020@gmail.com.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5" w:before="30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AB249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EB329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 w:val="1"/>
    <w:rsid w:val="00EB3290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AB249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qWjTHu/bEoxP2Ek86uvbVsUIEQ==">CgMxLjAyCWguMzBqMHpsbDgAciExdkc0dHhrczA0ZGRiV00tZmI1WmRka2xaNjZuV1BoM08=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2024-09-03T11:27:00Z</dcterms:created>
  <dc:creator>равновесия Точка</dc:creator>
</cp:coreProperties>
</file>