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00" w:before="150" w:line="240" w:lineRule="auto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Психолог/фасилітатор у складі мобільної команди</w:t>
      </w:r>
    </w:p>
    <w:p w:rsidR="00000000" w:rsidDel="00000000" w:rsidP="00000000" w:rsidRDefault="00000000" w:rsidRPr="00000000" w14:paraId="00000002">
      <w:pPr>
        <w:spacing w:after="75" w:before="150" w:line="24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надання послуг психолога/фасилітатора у складі мобільної команди місто Златопіль Харківська область</w:t>
      </w:r>
    </w:p>
    <w:p w:rsidR="00000000" w:rsidDel="00000000" w:rsidP="00000000" w:rsidRDefault="00000000" w:rsidRPr="00000000" w14:paraId="00000003">
      <w:pPr>
        <w:spacing w:after="75" w:before="300" w:line="24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Громадська організація «Точка рівноваги»/Equilibrium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— неприбуткова організація, що працює в сфері гуманітарного реагування в Україні з 2020 року. Організація надає допомогу в сфері захисту населення, психосоціальної підтримки.</w:t>
      </w:r>
    </w:p>
    <w:p w:rsidR="00000000" w:rsidDel="00000000" w:rsidP="00000000" w:rsidRDefault="00000000" w:rsidRPr="00000000" w14:paraId="00000004">
      <w:pPr>
        <w:spacing w:after="75" w:before="300" w:line="240" w:lineRule="auto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Поточний проєкт спрямований на забезпечення доступу до безпечної, інклюзивної та ґендерно-чутливої освіти для найбільш вразливих дітей та підлітків, які постраждали від війни, на північному сході України, зокрема в Донецькій, Харківській та Сумській областях. Проєкт спрямований на забезпечення доступу до безпечної освіти, а також на інтеграцію послуг із захисту дітей, психічного здоров'я та психосоціальної підтримки з метою створення захищеного, сприятливого середовища.</w:t>
      </w:r>
    </w:p>
    <w:p w:rsidR="00000000" w:rsidDel="00000000" w:rsidP="00000000" w:rsidRDefault="00000000" w:rsidRPr="00000000" w14:paraId="00000005">
      <w:pPr>
        <w:spacing w:after="75" w:before="30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Вимоги: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75" w:before="28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Вища професійна освіта (психологічна, соціальна, педагогічна);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Досвід надання послуг психолога/фасилітатора дітям, підліткам та дорослим;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Досвід надання послуг психолога чи педагога;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Попередній досвід надання послуг у гуманітарних або міжнародних організаціях (бажано);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Просунутий рівень володіння комп’ютерними офісними програмами (Excel, Word і т.п.);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Знання регіону, контексту та обстановки в регіоні;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ФОП, 3-я група, КВЕД  86.90; 85.59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75" w:before="300" w:line="24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Вміння та здібності: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75" w:before="28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Гарні навички міжособистісного спілкування, етичність, неупередженість;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Стресостійкість, можливість приймати рішення та брати на себе відповідальність в ситуації невизначеності та потенційної небезпеки;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Професійні знання з проведення групової та індивідуальної роботи з дітьми та дорослими в т.ч. в онлайн форматі;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Знання про вплив травматичних подій на психіку та поведінку дітей та дорослих;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Вміння надавати послуги в команді, позитивно та конструктивно взаємодіяти;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Відповідальність та своєчасність надання послуг;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Надійність і збереження конфіденційності;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Здатність підтримувати та дотримуватися кодексу поведінки, підзвітності та стандартів захисту;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75" w:before="0" w:line="240" w:lineRule="auto"/>
        <w:ind w:left="720" w:hanging="36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Гнучкість і вміння змінювати пріоритети, ефективно працювати в міру змін потреб та контексту.</w:t>
      </w:r>
    </w:p>
    <w:p w:rsidR="00000000" w:rsidDel="00000000" w:rsidP="00000000" w:rsidRDefault="00000000" w:rsidRPr="00000000" w14:paraId="00000017">
      <w:pPr>
        <w:shd w:fill="ffffff" w:val="clear"/>
        <w:spacing w:after="75" w:before="3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Термін надання послуг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8">
      <w:pPr>
        <w:shd w:fill="ffffff" w:val="clear"/>
        <w:spacing w:after="75" w:before="30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 місяців.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Перелік послуг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75" w:before="300" w:line="240" w:lineRule="auto"/>
        <w:jc w:val="both"/>
        <w:rPr>
          <w:rFonts w:ascii="Arial" w:cs="Arial" w:eastAsia="Arial" w:hAnsi="Arial"/>
          <w:sz w:val="26"/>
          <w:szCs w:val="26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Передбачається надання послуг в мультидисциплінарній мобільній команді поза офісом ГО «Точка рівноваги»/Equilibrium. Більшість днів відбуватимуться виїзди у територіальні громади. Проєкт буде реалізовуватись в громадах Харківській області (Златопільська, Кегичівська, Сахновщинська громади тощо). 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75" w:before="28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здійснення планових виїздів в узгоджені локації в складі мобільної команди;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проведення психосоціальних заходів в узгоджених локаціях — групові, індивідуальні консультації, сесії психопросвіти, перенаправлення;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підготовка звітної документації, в тому числі щотижневих / щомісячних / проміжних / фінальних звітів кількісного і якісного характеру;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проведення оцінки потреб учасників програми у психологічній підтримці, моніторингу прогалин в реалізації проекту;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систематичний аналіз — зворотний зв’язок про результати здійснення заходів, внесення відповідних змін до заходів;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використання і адаптація методичних матеріалів;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координація та співпраця з іншими членами мобільної команди;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підготовка звітів щодо певного інциденту та/або гуманітарної ситуації в цілому;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чітке дотримання загальних гуманітарних принципів, етичного кодексу психолога, кодексу поведінки, внутрішніх політик та процедур, місії та цінностей організації;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hd w:fill="ffffff" w:val="clear"/>
        <w:spacing w:after="75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Надання інших послуг у разі потреби. Перелічені послуги та відповідальність репрезентують характер та рівень призначених послуг і не обов’язково є вичерпними.</w:t>
      </w:r>
    </w:p>
    <w:p w:rsidR="00000000" w:rsidDel="00000000" w:rsidP="00000000" w:rsidRDefault="00000000" w:rsidRPr="00000000" w14:paraId="00000026">
      <w:pPr>
        <w:spacing w:after="75" w:before="30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Відгук на публікацію: резюме, супровідний лист з ціновою пропозицією, копії реєстраційних документів ФОП, необхідно надіслати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ІЗ ОБОВ’ЯЗКОВИМ ЗАЗНАЧЕННЯМ НАЗВИ ПОСЛУГИ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адресу електронної пошти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4"/>
            <w:szCs w:val="24"/>
            <w:u w:val="single"/>
            <w:rtl w:val="0"/>
          </w:rPr>
          <w:t xml:space="preserve">tochkarivnovagu2020@gmail.com</w:t>
        </w:r>
      </w:hyperlink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до 10 грудня 2024 року.</w:t>
      </w:r>
    </w:p>
    <w:p w:rsidR="00000000" w:rsidDel="00000000" w:rsidP="00000000" w:rsidRDefault="00000000" w:rsidRPr="00000000" w14:paraId="00000027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681.3779527559075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AB249C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EB329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 w:val="1"/>
    <w:rsid w:val="00EB3290"/>
    <w:rPr>
      <w:color w:val="0000ff"/>
      <w:u w:val="single"/>
    </w:rPr>
  </w:style>
  <w:style w:type="character" w:styleId="10" w:customStyle="1">
    <w:name w:val="Заголовок 1 Знак"/>
    <w:basedOn w:val="a0"/>
    <w:link w:val="1"/>
    <w:uiPriority w:val="9"/>
    <w:rsid w:val="00AB249C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ochkarivnovagu2020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1hl7DB9fZrA9cS8p9iAfsK/Zxg==">CgMxLjAyCGguZ2pkZ3hzMgloLjMwajB6bGw4AHIhMXJyOVNmak5ic0ZUbnZFQ0dLLVQ3V04wVlBndXo2Qzg4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2024-09-03T11:16:00Z</dcterms:created>
  <dc:creator>равновесия Точка</dc:creator>
</cp:coreProperties>
</file>